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B987" w14:textId="77777777" w:rsidR="00BC3441" w:rsidRDefault="00BC3441" w:rsidP="00BC3441">
      <w:pPr>
        <w:pStyle w:val="1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  <w:sz w:val="39"/>
          <w:szCs w:val="39"/>
        </w:rPr>
      </w:pPr>
      <w:r>
        <w:rPr>
          <w:rFonts w:ascii="Arial" w:hAnsi="Arial" w:cs="Arial"/>
          <w:b w:val="0"/>
          <w:bCs w:val="0"/>
          <w:color w:val="444444"/>
          <w:sz w:val="39"/>
          <w:szCs w:val="39"/>
        </w:rPr>
        <w:t>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 w14:paraId="19FE6CA7" w14:textId="77777777" w:rsidR="00BC3441" w:rsidRDefault="00BC3441" w:rsidP="00BC3441">
      <w:pPr>
        <w:pStyle w:val="a3"/>
        <w:spacing w:before="120" w:beforeAutospacing="0" w:after="0" w:afterAutospacing="0" w:line="285" w:lineRule="atLeast"/>
        <w:textAlignment w:val="baseline"/>
        <w:rPr>
          <w:rFonts w:ascii="Arial" w:hAnsi="Arial" w:cs="Arial"/>
          <w:color w:val="666666"/>
          <w:spacing w:val="2"/>
          <w:sz w:val="20"/>
          <w:szCs w:val="20"/>
        </w:rPr>
      </w:pPr>
      <w:r>
        <w:rPr>
          <w:rFonts w:ascii="Arial" w:hAnsi="Arial" w:cs="Arial"/>
          <w:color w:val="666666"/>
          <w:spacing w:val="2"/>
          <w:sz w:val="20"/>
          <w:szCs w:val="20"/>
        </w:rPr>
        <w:t>Приказ Министра образования и науки Республики Казахстан от 22 января 2016 года № 61. Зарегистрирован в Министерстве юстиции Республики Казахстан 18 февраля 2016 года № 13110.</w:t>
      </w:r>
    </w:p>
    <w:p w14:paraId="509AF8D7" w14:textId="77777777" w:rsidR="00BC3441" w:rsidRDefault="00BC3441" w:rsidP="00BC3441">
      <w:pPr>
        <w:pStyle w:val="selected"/>
        <w:numPr>
          <w:ilvl w:val="0"/>
          <w:numId w:val="2"/>
        </w:numPr>
        <w:spacing w:before="0" w:beforeAutospacing="0" w:after="0" w:afterAutospacing="0" w:line="225" w:lineRule="atLeast"/>
        <w:ind w:left="975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5" w:history="1">
        <w:r>
          <w:rPr>
            <w:rStyle w:val="a4"/>
            <w:rFonts w:ascii="Arial" w:hAnsi="Arial" w:cs="Arial"/>
            <w:color w:val="073A5E"/>
            <w:spacing w:val="5"/>
            <w:sz w:val="23"/>
            <w:szCs w:val="23"/>
            <w:u w:val="none"/>
          </w:rPr>
          <w:t>Текст</w:t>
        </w:r>
      </w:hyperlink>
    </w:p>
    <w:p w14:paraId="64493675" w14:textId="77777777" w:rsidR="00BC3441" w:rsidRDefault="00BC3441" w:rsidP="00BC3441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6" w:history="1">
        <w:r>
          <w:rPr>
            <w:rStyle w:val="a4"/>
            <w:rFonts w:ascii="Arial" w:hAnsi="Arial" w:cs="Arial"/>
            <w:color w:val="1E1E1E"/>
            <w:spacing w:val="5"/>
            <w:sz w:val="23"/>
            <w:szCs w:val="23"/>
            <w:u w:val="none"/>
          </w:rPr>
          <w:t>Официальная публикация</w:t>
        </w:r>
      </w:hyperlink>
    </w:p>
    <w:p w14:paraId="67BB04FD" w14:textId="77777777" w:rsidR="00BC3441" w:rsidRDefault="00BC3441" w:rsidP="00BC3441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7" w:history="1">
        <w:r>
          <w:rPr>
            <w:rStyle w:val="a4"/>
            <w:rFonts w:ascii="Arial" w:hAnsi="Arial" w:cs="Arial"/>
            <w:color w:val="1E1E1E"/>
            <w:spacing w:val="5"/>
            <w:sz w:val="23"/>
            <w:szCs w:val="23"/>
            <w:u w:val="none"/>
          </w:rPr>
          <w:t>Информация</w:t>
        </w:r>
      </w:hyperlink>
    </w:p>
    <w:p w14:paraId="0CBB39A0" w14:textId="77777777" w:rsidR="00BC3441" w:rsidRDefault="00BC3441" w:rsidP="00BC3441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8" w:history="1">
        <w:r>
          <w:rPr>
            <w:rStyle w:val="a4"/>
            <w:rFonts w:ascii="Arial" w:hAnsi="Arial" w:cs="Arial"/>
            <w:color w:val="1E1E1E"/>
            <w:spacing w:val="5"/>
            <w:sz w:val="23"/>
            <w:szCs w:val="23"/>
            <w:u w:val="none"/>
          </w:rPr>
          <w:t>История изменений</w:t>
        </w:r>
      </w:hyperlink>
    </w:p>
    <w:p w14:paraId="059E6F31" w14:textId="77777777" w:rsidR="00BC3441" w:rsidRDefault="00BC3441" w:rsidP="00BC3441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9" w:history="1">
        <w:r>
          <w:rPr>
            <w:rStyle w:val="a4"/>
            <w:rFonts w:ascii="Arial" w:hAnsi="Arial" w:cs="Arial"/>
            <w:color w:val="1E1E1E"/>
            <w:spacing w:val="5"/>
            <w:sz w:val="23"/>
            <w:szCs w:val="23"/>
            <w:u w:val="none"/>
          </w:rPr>
          <w:t>Ссылки</w:t>
        </w:r>
      </w:hyperlink>
    </w:p>
    <w:p w14:paraId="2A1C69E4" w14:textId="77777777" w:rsidR="00BC3441" w:rsidRDefault="00BC3441" w:rsidP="00BC3441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10" w:history="1">
        <w:r>
          <w:rPr>
            <w:rStyle w:val="a4"/>
            <w:rFonts w:ascii="Arial" w:hAnsi="Arial" w:cs="Arial"/>
            <w:color w:val="1E1E1E"/>
            <w:spacing w:val="5"/>
            <w:sz w:val="23"/>
            <w:szCs w:val="23"/>
            <w:u w:val="none"/>
          </w:rPr>
          <w:t>Скачать</w:t>
        </w:r>
      </w:hyperlink>
    </w:p>
    <w:p w14:paraId="1F17276C" w14:textId="77777777" w:rsidR="00BC3441" w:rsidRDefault="00BC3441" w:rsidP="00BC3441">
      <w:pPr>
        <w:pStyle w:val="inmobilehidden"/>
        <w:numPr>
          <w:ilvl w:val="0"/>
          <w:numId w:val="2"/>
        </w:numPr>
        <w:spacing w:before="0" w:beforeAutospacing="0" w:after="0" w:afterAutospacing="0" w:line="225" w:lineRule="atLeast"/>
        <w:ind w:left="97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Прочее</w:t>
      </w:r>
    </w:p>
    <w:p w14:paraId="56501AAC" w14:textId="77777777" w:rsidR="00BC3441" w:rsidRDefault="00BC3441" w:rsidP="00BC3441">
      <w:pPr>
        <w:pStyle w:val="note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Заголовок в редакции приказа Министра образования и науки РК от 29.05.2020 </w:t>
      </w:r>
      <w:hyperlink r:id="rId11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225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A1C1A6A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соответствии с </w:t>
      </w:r>
      <w:hyperlink r:id="rId12" w:anchor="z127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подпунктом 100)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5 Закона Республики Казахстан "Об образовании" 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14:paraId="032E3DDC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Преамбула - в редакции приказа Министра просвещения РК от 07.08.2023 </w:t>
      </w:r>
      <w:hyperlink r:id="rId13" w:anchor="z68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248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2007E33C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Утвердить прилагаемые </w:t>
      </w:r>
      <w:hyperlink r:id="rId14" w:anchor="z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образования".</w:t>
      </w:r>
    </w:p>
    <w:p w14:paraId="69A5451F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1 в редакции приказа Министра образования и науки РК от 29.05.2020 </w:t>
      </w:r>
      <w:hyperlink r:id="rId15" w:anchor="z8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225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04599C51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p w14:paraId="7CCE9209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14:paraId="1BC54F78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14:paraId="7B866D28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3) размещение настоящего приказа на интернет-ресурсе Министерства образования и науки Республики Казахстан;</w:t>
      </w:r>
    </w:p>
    <w:p w14:paraId="6F168B11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14:paraId="4EE20EF9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p w14:paraId="516553C7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  <w:gridCol w:w="5370"/>
      </w:tblGrid>
      <w:tr w:rsidR="00BC3441" w14:paraId="6F8851CD" w14:textId="77777777" w:rsidTr="00BC34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BD3A8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3B01E" w14:textId="77777777" w:rsidR="00BC3441" w:rsidRDefault="00BC3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41" w14:paraId="5B8617B2" w14:textId="77777777" w:rsidTr="00BC34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71CAF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образования и науки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43F1E" w14:textId="77777777" w:rsidR="00BC3441" w:rsidRDefault="00BC3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41" w14:paraId="64DC5CC2" w14:textId="77777777" w:rsidTr="00BC34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7F18A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A07DC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А. Саринжипов</w:t>
            </w:r>
          </w:p>
        </w:tc>
      </w:tr>
    </w:tbl>
    <w:p w14:paraId="74DF7682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C3441" w14:paraId="63715EC4" w14:textId="77777777" w:rsidTr="00BC34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258FB" w14:textId="77777777" w:rsidR="00BC3441" w:rsidRDefault="00BC3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C637D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bookmarkStart w:id="0" w:name="z6"/>
            <w:bookmarkEnd w:id="0"/>
            <w:r>
              <w:rPr>
                <w:sz w:val="20"/>
                <w:szCs w:val="20"/>
              </w:rPr>
              <w:t>Утверждены</w:t>
            </w:r>
            <w:r>
              <w:rPr>
                <w:sz w:val="20"/>
                <w:szCs w:val="20"/>
              </w:rPr>
              <w:br/>
              <w:t>приказом Министра образования</w:t>
            </w:r>
            <w:r>
              <w:rPr>
                <w:sz w:val="20"/>
                <w:szCs w:val="20"/>
              </w:rPr>
              <w:br/>
              <w:t>и науки Республики Казахстан</w:t>
            </w:r>
            <w:r>
              <w:rPr>
                <w:sz w:val="20"/>
                <w:szCs w:val="20"/>
              </w:rPr>
              <w:br/>
              <w:t>от 22 января 2016 года № 61</w:t>
            </w:r>
          </w:p>
        </w:tc>
      </w:tr>
    </w:tbl>
    <w:p w14:paraId="0F4D736D" w14:textId="77777777" w:rsidR="00BC3441" w:rsidRDefault="00BC3441" w:rsidP="00BC3441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 w14:paraId="2951D77E" w14:textId="77777777" w:rsidR="00BC3441" w:rsidRDefault="00BC3441" w:rsidP="00BC3441">
      <w:pPr>
        <w:pStyle w:val="note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Заголовок в редакции приказа Министра образования и науки РК от 29.05.2020 </w:t>
      </w:r>
      <w:hyperlink r:id="rId16" w:anchor="z1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225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br/>
        <w:t>      Сноска. Правила в редакции приказа Министра образования и науки РК от 05.10.2018 </w:t>
      </w:r>
      <w:hyperlink r:id="rId17" w:anchor="z1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540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43C4CDC5" w14:textId="77777777" w:rsidR="00BC3441" w:rsidRDefault="00BC3441" w:rsidP="00BC3441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Глава 1. Общие положения</w:t>
      </w:r>
    </w:p>
    <w:p w14:paraId="7016E5F7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Настоящие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 </w:t>
      </w:r>
      <w:hyperlink r:id="rId18" w:anchor="z127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подпунктом 100)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5 Закона Республики Казахстан "Об образовании" (далее - Закон), со </w:t>
      </w:r>
      <w:hyperlink r:id="rId19" w:anchor="z1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статьей 10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Закона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Республики Казахстан от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</w:t>
      </w:r>
    </w:p>
    <w:p w14:paraId="3981280C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1 - в редакции приказа Министра просвещения РК от 07.08.2023 </w:t>
      </w:r>
      <w:hyperlink r:id="rId20" w:anchor="z71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248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2AEA1CD1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В настоящих Правилах используются следующие понятия:</w:t>
      </w:r>
    </w:p>
    <w:p w14:paraId="72604A33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консультация – форма работы, определяемая организацией образования с экстернами;</w:t>
      </w:r>
    </w:p>
    <w:p w14:paraId="730B8348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14:paraId="1BB84BA2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самостоятельно освоившее учебные дисциплины соответствующей образовательной программы.</w:t>
      </w:r>
    </w:p>
    <w:p w14:paraId="083A3DAD" w14:textId="77777777" w:rsidR="00BC3441" w:rsidRDefault="00BC3441" w:rsidP="00BC3441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Глава 2. Порядок обучения в форме экстерната</w:t>
      </w:r>
    </w:p>
    <w:p w14:paraId="3D5CD5B0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путем дистанционного обучения.</w:t>
      </w:r>
    </w:p>
    <w:p w14:paraId="2D7E917D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 </w:t>
      </w:r>
      <w:bookmarkStart w:id="1" w:name="z1"/>
      <w:bookmarkEnd w:id="1"/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Сноска. Пункт 3 - в редакции приказа Министра образования и науки РК от 06.05.2021 </w:t>
      </w:r>
      <w:hyperlink r:id="rId21" w:anchor="z102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207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6BA02600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Обучение в форме экстерната предоставляется:</w:t>
      </w:r>
    </w:p>
    <w:p w14:paraId="79DEB3AD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организациях основного среднего, общего среднего образования:</w:t>
      </w:r>
    </w:p>
    <w:p w14:paraId="6F9FE06B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обучающимся, имеющим заключение врачебно-консультационной комиссии о состоянии здоровья;</w:t>
      </w:r>
    </w:p>
    <w:p w14:paraId="63714A5A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обучающимся, детям граждан Республики Казахстан, временно проживающим за рубежом;</w:t>
      </w:r>
    </w:p>
    <w:p w14:paraId="0C3E44AD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обучающимся, имеющим оценки "4" и "5" по всем изученным предметам на протяжении всего периода обучения;</w:t>
      </w:r>
    </w:p>
    <w:p w14:paraId="4BDD5C7D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организациях образования, реализующих образовательные программы технического и профессионального, послесреднего образования по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специальностям культуры и искусства, физической культуры и спорта (далее – организации технического и профессионального, послесреднего образования):</w:t>
      </w:r>
    </w:p>
    <w:p w14:paraId="063217BB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победителям международных, республиканских конкурсов и фестивалей, согласно перечню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утвержденному </w:t>
      </w:r>
      <w:hyperlink r:id="rId22" w:anchor="z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культуры и спорта Республики Казахстан от 24 июня 2019 года № 181 (зарегистрирован в Реестре государственной регистрации нормативных правовых актов под № 18896).</w:t>
      </w:r>
    </w:p>
    <w:p w14:paraId="4AC51F20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4 - в редакции приказа Министра просвещения РК от 07.08.2023 </w:t>
      </w:r>
      <w:hyperlink r:id="rId23" w:anchor="z73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248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0747DF54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В организациях основного среднего, общего среднего образования освоение общеобразовательных учебных программ основного среднего, общего среднего образования в форме экстерната допускается для:</w:t>
      </w:r>
    </w:p>
    <w:p w14:paraId="6B4F3EAE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обучающихся, указанных в подпунктах 1) и 2) пункта 4 настоящих Правил, за один класс в течение одного учебного года;</w:t>
      </w:r>
    </w:p>
    <w:p w14:paraId="5A2476A5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обучающихся, указанных в подпункте 3) пункта 4 настоящих Правил, за один или два класса в течение одного учебного года.</w:t>
      </w:r>
    </w:p>
    <w:p w14:paraId="43E88543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Обучающимся с особыми образовательными потребностями и лицам с инвалидностью обучение в форме экстерната предоставляется на весь период обучения.</w:t>
      </w:r>
    </w:p>
    <w:p w14:paraId="4A4D35B4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6 - в редакции приказа Министра просвещения РК от 07.08.2023 </w:t>
      </w:r>
      <w:hyperlink r:id="rId24" w:anchor="z81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248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0F12167B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7. Обучающимся второго и старших курсов, успевающих на "отлично" обучение в организациях технического и профессионального, послесреднего образования в форме экстерната предоставляется на один академический период, но не более чем на один учебный год.</w:t>
      </w:r>
    </w:p>
    <w:p w14:paraId="43F5293A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7 - в редакции приказа Министра просвещения РК от 07.08.2023 </w:t>
      </w:r>
      <w:hyperlink r:id="rId25" w:anchor="z81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248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2F3B66EB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8. Получение образования в форме экстерната осуществляется в соответствии с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 </w:t>
      </w:r>
      <w:hyperlink r:id="rId26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просвещения Республики Казахстан от 3 августа 2022 года № 348 (зарегистрирован в Реестре нормативных правовых актов под № 29031).</w:t>
      </w:r>
    </w:p>
    <w:p w14:paraId="14E81ED7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lastRenderedPageBreak/>
        <w:t>      Сноска. Пункт 8 - в редакции приказа Министра просвещения РК от 07.08.2023 </w:t>
      </w:r>
      <w:hyperlink r:id="rId27" w:anchor="z81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248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27F3CCF0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 Заявление на получение разрешения на обучение в форме экстерната в организациях основного среднего, общего среднего образования подается:</w:t>
      </w:r>
    </w:p>
    <w:p w14:paraId="4F09DAD1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 обучающимися, указанными в подпункте 1) пункта 4 настоящих Правил, со дня получения заключения врачебно-консультационной комиссии о состоянии здоровья;</w:t>
      </w:r>
    </w:p>
    <w:p w14:paraId="481C76A4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обучающимися, указанными в подпункте 2) пункта 4 настоящих Правил, не позднее двадцати календарных дней до наступления дня их выезда;</w:t>
      </w:r>
    </w:p>
    <w:p w14:paraId="07004EF1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обучающимися, указанными в подпункте 3) пункта 4 настоящих Правил, не позднее двадцати календарных дней до начала текущего учебного года.</w:t>
      </w:r>
    </w:p>
    <w:p w14:paraId="31E13377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9-1. Заявление на получение разрешения на обучение в форме экстерната в организациях технического и профессионального, послесреднего образования подается обучающимися не позднее двадцати календарных дней до начала текущего учебного года.</w:t>
      </w:r>
    </w:p>
    <w:p w14:paraId="278033C0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Правила дополнены пунктом 9-1 в соответствии с приказом Министра образования и науки РК от 02.09.2019 </w:t>
      </w:r>
      <w:hyperlink r:id="rId28" w:anchor="z24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392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7C4E0637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перечню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 </w:t>
      </w:r>
      <w:hyperlink r:id="rId29" w:anchor="z6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 (далее – Перечень).</w:t>
      </w:r>
    </w:p>
    <w:p w14:paraId="58517865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внесении изменений и (или) дополнений в Правила уполномоченный орган в области образования в течение десяти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</w:t>
      </w:r>
    </w:p>
    <w:p w14:paraId="4884A3D1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10 - в редакции приказа Министра просвещения РК от 08.11.2022 </w:t>
      </w:r>
      <w:hyperlink r:id="rId30" w:anchor="z7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449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 </w:t>
      </w:r>
      <w:bookmarkStart w:id="2" w:name="z36"/>
      <w:bookmarkEnd w:id="2"/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11. Исключен приказом Министра образования и науки РК от 29.05.2020 </w:t>
      </w:r>
      <w:hyperlink r:id="rId31" w:anchor="z17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225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238D5CB3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12. Для обучения в форме экстерната организация основного среднего, общего среднего, организация технического и профессионального, послесреднего образования составляет индивидуальную учебную программу и график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консультаций в соответствии с рабочим учебным планом на текущий учебный год с учетом состояния здоровья обучающегося и итогов промежуточной, итоговой аттестаций.</w:t>
      </w:r>
    </w:p>
    <w:p w14:paraId="0129F55B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12 в редакции приказа Министра образования и науки РК от 02.09.2019 </w:t>
      </w:r>
      <w:hyperlink r:id="rId32" w:anchor="z26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392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41B64B9F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13. Аттестация экстернов проводится в соответствии с </w:t>
      </w:r>
      <w:hyperlink r:id="rId33" w:anchor="z1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Типовыми правилами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p w14:paraId="097FE902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14. Решение о допуске к промежуточной, итоговой аттестации экстернов организаций основного среднего, общего среднего, технического и профессионального, послесреднего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организации основного среднего, общего среднего, технического и профессионального, послесреднего образования.</w:t>
      </w:r>
    </w:p>
    <w:p w14:paraId="0B1AB34B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14 в редакции приказа Министра образования и науки РК от 02.09.2019 </w:t>
      </w:r>
      <w:hyperlink r:id="rId34" w:anchor="z28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392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1A5CF540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технического и профессионального, послесреднего образования.</w:t>
      </w:r>
    </w:p>
    <w:p w14:paraId="7B396A25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15 в редакции приказа Министра образования и науки РК от 02.09.2019 </w:t>
      </w:r>
      <w:hyperlink r:id="rId35" w:anchor="z28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392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64A9FBBC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16. Форма и сроки промежуточной, итоговой аттестации экстернов устанавливаются руководителем организации образования.</w:t>
      </w:r>
    </w:p>
    <w:p w14:paraId="682B4385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17. Экстерны организаций основного среднего, общего среднего, технического и профессионального, послесреднего образования, не прошедшие промежуточную и (или) итоговую аттестацию, оставляются на повторный год обучения, осуществляемое не в форме экстерната.</w:t>
      </w:r>
    </w:p>
    <w:p w14:paraId="5ECA388E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17 в редакции приказа Министра образования и науки РК от 02.09.2019 </w:t>
      </w:r>
      <w:hyperlink r:id="rId36" w:anchor="z31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392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0EE8875D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18. Результаты промежуточной и итоговой аттестации экстернов оформляются протоколом с пометкой "Экстернат" и подписываются членами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экзаменационной комиссии и утверждаются руководителем организации образования. </w:t>
      </w:r>
    </w:p>
    <w:p w14:paraId="099DC438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 протоколам прилагаются письменные материалы результатов прохождения промежуточной и итоговой аттестации.</w:t>
      </w:r>
    </w:p>
    <w:p w14:paraId="047D4C20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19. Экстернам, прошедшим промежуточную аттестацию, выдается документ установленного образца с итоговыми оценками и пометкой об окончании обучения в форме экстерната по соответствующим образовательным программам.</w:t>
      </w:r>
    </w:p>
    <w:p w14:paraId="55DE0871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20. Экстернам, прошедшим итоговую аттестацию, выдается документ государственного образца об уровне (ступени) образования согласно </w:t>
      </w:r>
      <w:hyperlink r:id="rId37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приказу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p w14:paraId="41F6C652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организациях основного среднего, общего среднего образования аттестация по самопознанию, физической культуре, технологии, начальной военной подготовке, музыке, черчению не проводится, а в документе об образовании производится запись "не изучалась" (-ось).</w:t>
      </w:r>
    </w:p>
    <w:p w14:paraId="33230784" w14:textId="77777777" w:rsidR="00BC3441" w:rsidRDefault="00BC3441" w:rsidP="00BC3441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p w14:paraId="61E4109E" w14:textId="77777777" w:rsidR="00BC3441" w:rsidRDefault="00BC3441" w:rsidP="00BC3441">
      <w:pPr>
        <w:pStyle w:val="note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Правила дополнены главой 3 в соответствии с приказом Министра образования и науки РК от 29.05.2020 </w:t>
      </w:r>
      <w:hyperlink r:id="rId38" w:anchor="z1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225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055E6A0C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20-1. Государственная услуга оказывается управлениями образования областей, городов республиканского значения, столицы, отделами образования районов, городов областного значения (далее – услугодатель).</w:t>
      </w:r>
    </w:p>
    <w:p w14:paraId="12171060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получения разрешения на обучение в форме экстерната в организациях основного среднего, общего среднего образования физическое лицо (далее – услугополучатель) представляет услугодателю через веб-портал "электронного правительства" www.egov.kz, (далее - портал) документы, указанные в пункте 8 </w:t>
      </w:r>
      <w:hyperlink r:id="rId39" w:anchor="z6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приложения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Правилам.</w:t>
      </w:r>
    </w:p>
    <w:p w14:paraId="19DBE754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услуги, изложен согласно </w:t>
      </w:r>
      <w:hyperlink r:id="rId40" w:anchor="z6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Правилам.</w:t>
      </w:r>
    </w:p>
    <w:p w14:paraId="24463AB0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20-1 - в редакции приказа Министра просвещения РК от 08.11.2022 </w:t>
      </w:r>
      <w:hyperlink r:id="rId41" w:anchor="z10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449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35463C1E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21.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p w14:paraId="627D1DFE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днем.</w:t>
      </w:r>
    </w:p>
    <w:p w14:paraId="74F483F8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22. Услугодатель в течение 2 (двух) рабочих дней с момента регистрации документов проверяет полноту представленных документов согласно Перечню и (или) соответствие документов срокам действия.</w:t>
      </w:r>
    </w:p>
    <w:p w14:paraId="6377B41B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представлении услугополучателем неполного пакета документов и (или) документов с истекшим сроком действия услугодатель в указанные сроки направляет в "личный кабинет" услугополучателя уведомление об отказе в дальнейшем рассмотрении заявления согласно </w:t>
      </w:r>
      <w:hyperlink r:id="rId42" w:anchor="z6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Правилам.</w:t>
      </w:r>
    </w:p>
    <w:p w14:paraId="0245691F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22 - в редакции приказа Министра просвещения РК от 08.11.2022 </w:t>
      </w:r>
      <w:hyperlink r:id="rId43" w:anchor="z14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449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3BDE80A9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23. При предоставлении услугополучателем полного пакета документов услугодатель в течение 6 рабочих дней направляет запрос в соответствующую организацию образования и получает сведения в отношении услугополучателя.</w:t>
      </w:r>
    </w:p>
    <w:p w14:paraId="61FAA84A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документов. При соответствии требованиям настоящих Правил готовится и согласовывается с руководителем приказ о выдаче разрешения на экстернатное обучение.</w:t>
      </w:r>
    </w:p>
    <w:p w14:paraId="68170801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выявлении оснований для отказа в оказании государственной услуги по основаниям, указанным в пункте 9 Перечня настоящих Правил, услугодатель не позднее чем за 3 (три) рабочих дня до завершения срока оказания государственной услуги согласно </w:t>
      </w:r>
      <w:hyperlink r:id="rId44" w:anchor="z70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статье 73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14:paraId="569B087F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Процедура заслушивания проводится в соответствие со </w:t>
      </w:r>
      <w:hyperlink r:id="rId45" w:anchor="z70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статьей 73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АППК РК.</w:t>
      </w:r>
    </w:p>
    <w:p w14:paraId="14A1CCD3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 результатам заслушивания формируется положительный результат, либо мотивированный отказ в оказании государственной услуги.</w:t>
      </w:r>
    </w:p>
    <w:p w14:paraId="1E3B8895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23 - в редакции приказа Министра просвещения РК от 08.11.2022 </w:t>
      </w:r>
      <w:hyperlink r:id="rId46" w:anchor="z14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449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6CF36C01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14:paraId="51836530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 </w:t>
      </w:r>
      <w:hyperlink r:id="rId47" w:anchor="z1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пункта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5 Закона "О государственных услугах".</w:t>
      </w:r>
    </w:p>
    <w:p w14:paraId="38CDC1F9" w14:textId="77777777" w:rsidR="00BC3441" w:rsidRDefault="00BC3441" w:rsidP="00BC3441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Глава 4.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489737A3" w14:textId="77777777" w:rsidR="00BC3441" w:rsidRDefault="00BC3441" w:rsidP="00BC3441">
      <w:pPr>
        <w:pStyle w:val="note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Правила дополнены главой 4 в соответствии с приказом Министра образования и науки РК от 29.05.2020 </w:t>
      </w:r>
      <w:hyperlink r:id="rId48" w:anchor="z3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225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6C3E3B4F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2A763066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Жалоба подается услугодателю и (или) должностному лицу, чье решение, действие (бездействие) обжалуются.</w:t>
      </w:r>
    </w:p>
    <w:p w14:paraId="132B85B6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26 - в редакции приказа Министра просвещения РК от 08.11.2022 </w:t>
      </w:r>
      <w:hyperlink r:id="rId49" w:anchor="z22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449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07B543A1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4FF026EB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14:paraId="4B11DE63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27 - в редакции приказа Министра просвещения РК от 08.11.2022 </w:t>
      </w:r>
      <w:hyperlink r:id="rId50" w:anchor="z22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449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078D4DB7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28. Жалоба услугополучателя, поступившая в адрес услугодателя, в соответствии с </w:t>
      </w:r>
      <w:hyperlink r:id="rId51" w:anchor="z6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25 Закона о государственных услугах подлежит рассмотрению в течение 5 (пяти) рабочих дней со дня ее регистрации.</w:t>
      </w:r>
    </w:p>
    <w:p w14:paraId="52EB1F79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28 - в редакции приказа Министра просвещения РК от 08.11.2022 </w:t>
      </w:r>
      <w:hyperlink r:id="rId52" w:anchor="z22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449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p w14:paraId="2123556D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639102B9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 </w:t>
      </w:r>
      <w:hyperlink r:id="rId53" w:anchor="z84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5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91 АПП РК.</w:t>
      </w:r>
    </w:p>
    <w:p w14:paraId="4D226207" w14:textId="77777777" w:rsidR="00BC3441" w:rsidRDefault="00BC3441" w:rsidP="00BC3441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     Сноска. Пункт 29 - в редакции приказа Министра просвещения РК от 08.11.2022 </w:t>
      </w:r>
      <w:hyperlink r:id="rId54" w:anchor="z22" w:history="1">
        <w:r>
          <w:rPr>
            <w:rStyle w:val="a4"/>
            <w:rFonts w:ascii="Arial" w:hAnsi="Arial" w:cs="Arial"/>
            <w:color w:val="073A5E"/>
            <w:sz w:val="20"/>
            <w:szCs w:val="20"/>
          </w:rPr>
          <w:t>№ 449</w:t>
        </w:r>
      </w:hyperlink>
      <w:r>
        <w:rPr>
          <w:rStyle w:val="note1"/>
          <w:rFonts w:ascii="Arial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444444"/>
          <w:sz w:val="20"/>
          <w:szCs w:val="20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C3441" w14:paraId="5065D59C" w14:textId="77777777" w:rsidTr="00BC34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772D2" w14:textId="77777777" w:rsidR="00BC3441" w:rsidRDefault="00BC3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CB8AF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bookmarkStart w:id="3" w:name="z66"/>
            <w:bookmarkEnd w:id="3"/>
            <w:r>
              <w:rPr>
                <w:sz w:val="20"/>
                <w:szCs w:val="20"/>
              </w:rPr>
              <w:t>Приложение 1 к Правилам</w:t>
            </w:r>
            <w:r>
              <w:rPr>
                <w:sz w:val="20"/>
                <w:szCs w:val="20"/>
              </w:rPr>
              <w:br/>
              <w:t>обучения в форме экстерната</w:t>
            </w:r>
            <w:r>
              <w:rPr>
                <w:sz w:val="20"/>
                <w:szCs w:val="20"/>
              </w:rPr>
              <w:br/>
              <w:t>и оказания государственной услуги</w:t>
            </w:r>
            <w:r>
              <w:rPr>
                <w:sz w:val="20"/>
                <w:szCs w:val="20"/>
              </w:rPr>
              <w:br/>
              <w:t>"Выдача разрешения</w:t>
            </w:r>
            <w:r>
              <w:rPr>
                <w:sz w:val="20"/>
                <w:szCs w:val="20"/>
              </w:rPr>
              <w:br/>
              <w:t>на обучение в форме экстерната</w:t>
            </w:r>
            <w:r>
              <w:rPr>
                <w:sz w:val="20"/>
                <w:szCs w:val="20"/>
              </w:rPr>
              <w:br/>
              <w:t>в организациях основного</w:t>
            </w:r>
            <w:r>
              <w:rPr>
                <w:sz w:val="20"/>
                <w:szCs w:val="20"/>
              </w:rPr>
              <w:br/>
              <w:t>среднего, общего</w:t>
            </w:r>
            <w:r>
              <w:rPr>
                <w:sz w:val="20"/>
                <w:szCs w:val="20"/>
              </w:rPr>
              <w:br/>
              <w:t>среднего образования"</w:t>
            </w:r>
          </w:p>
        </w:tc>
      </w:tr>
    </w:tbl>
    <w:p w14:paraId="6DC098D0" w14:textId="77777777" w:rsidR="00BC3441" w:rsidRDefault="00BC3441" w:rsidP="00BC3441">
      <w:pPr>
        <w:pStyle w:val="note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Правила дополнены приложением 1 в соответствии с приказом Министра образования и науки РК от 29.05.2020 </w:t>
      </w:r>
      <w:hyperlink r:id="rId55" w:anchor="z3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225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 </w:t>
      </w:r>
      <w:hyperlink r:id="rId56" w:anchor="z3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449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618"/>
        <w:gridCol w:w="8367"/>
      </w:tblGrid>
      <w:tr w:rsidR="00BC3441" w14:paraId="48B479D1" w14:textId="77777777" w:rsidTr="00BC3441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346EC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</w:tr>
      <w:tr w:rsidR="00BC3441" w14:paraId="4F625137" w14:textId="77777777" w:rsidTr="00BC34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2159A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38426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1590E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</w:tr>
      <w:tr w:rsidR="00BC3441" w14:paraId="5C89B3F1" w14:textId="77777777" w:rsidTr="00BC34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290BD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74965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7A460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Прием заявления и выдача результата оказания государственной услуги осуществляется через: веб-портал "электронного правительства" www.egov.kz (далее - портал).</w:t>
            </w:r>
          </w:p>
        </w:tc>
      </w:tr>
      <w:tr w:rsidR="00BC3441" w14:paraId="48EE4768" w14:textId="77777777" w:rsidTr="00BC34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8FFD1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AB18C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9F94F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оказания - 10 рабочих дней.</w:t>
            </w:r>
          </w:p>
        </w:tc>
      </w:tr>
      <w:tr w:rsidR="00BC3441" w14:paraId="1969CD18" w14:textId="77777777" w:rsidTr="00BC34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6366C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2BEAD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9CCFC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 (полностью автоматизированная)</w:t>
            </w:r>
          </w:p>
        </w:tc>
      </w:tr>
      <w:tr w:rsidR="00BC3441" w14:paraId="64F15FF9" w14:textId="77777777" w:rsidTr="00BC34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DDAC7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EBB97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F6BA5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3 к настоящим Правилам либо мотивированный отказ в дальнейшем рассмотрении заявления по основаниям, предусмотренным в пункте 9 настоящего перечня основных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требований к оказанию государственной услуги. Форма предоставления результата оказания государственной услуги: электронная.</w:t>
            </w:r>
          </w:p>
        </w:tc>
      </w:tr>
      <w:tr w:rsidR="00BC3441" w14:paraId="2BEE525D" w14:textId="77777777" w:rsidTr="00BC34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BB4CB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38159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Размер оплаты, взимаемой с услугополучателя при оказании государственной услуги, и способы ее взимания согласно законодательству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6169D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Бесплатно</w:t>
            </w:r>
          </w:p>
        </w:tc>
      </w:tr>
      <w:tr w:rsidR="00BC3441" w14:paraId="5F3524B1" w14:textId="77777777" w:rsidTr="00BC34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A7EA4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95703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BC443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интернет-ресурсе услугодателя;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портале www.egov.kz.</w:t>
            </w:r>
          </w:p>
        </w:tc>
      </w:tr>
      <w:tr w:rsidR="00BC3441" w14:paraId="7DACAD47" w14:textId="77777777" w:rsidTr="00BC34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D78F0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5527A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9CA24" w14:textId="77777777" w:rsidR="00BC3441" w:rsidRDefault="00BC34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заявление в форме электронного запроса, подписанного ЭЦП услугополучателя согласно приложению 4 к настоящим Правилам;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электронное заключение врачебно-консультационной комиссии, форма 026/у, утвержденная </w:t>
            </w:r>
            <w:hyperlink r:id="rId57" w:anchor="z4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- для обучающихся, не имеющих возможность посещать организации образования по состоянию здоровья;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электронные табеля успеваемости – для обучающихся, имеющих оценки "4" и "5" по всем изученным предметам на протяжении всего периода обучения;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4) электронная справка о временном проживании за рубежом родителей услугополучателя или лиц, их заменяющих, при выезде обучающегося с родителями или лиц их заменяющих за рубеж;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5) электронный документ на имя услугополучателя, подтверждающий его обучение за рубежом, при выезде обучающегося за рубеж без сопровождения родителей или лиц их заменяющих.</w:t>
            </w:r>
          </w:p>
        </w:tc>
      </w:tr>
      <w:tr w:rsidR="00BC3441" w14:paraId="7DD37553" w14:textId="77777777" w:rsidTr="00BC34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073B4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3A46C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78984" w14:textId="77777777" w:rsidR="00BC3441" w:rsidRDefault="00BC34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правовыми актами Республики Казахстан;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отсутствие согласия услугополучателя, предоставляемого в соответствии со </w:t>
            </w:r>
            <w:hyperlink r:id="rId58" w:anchor="z18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статьей 8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C3441" w14:paraId="69F50E5B" w14:textId="77777777" w:rsidTr="00BC34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8F268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83FFE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BE6AA" w14:textId="77777777" w:rsidR="00BC3441" w:rsidRDefault="00BC344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Контактные телефоны справочных служб размещены на интернет-ресурсе www.edu.gov.kz в разделе "Государственные услуги", Единого контакт-центра: 1414, 8-800-080-7777.</w:t>
            </w:r>
          </w:p>
          <w:p w14:paraId="269CD71C" w14:textId="77777777" w:rsidR="00BC3441" w:rsidRDefault="00BC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Скачать</w:t>
            </w:r>
          </w:p>
        </w:tc>
      </w:tr>
    </w:tbl>
    <w:p w14:paraId="7934BA4F" w14:textId="77777777" w:rsidR="00BC3441" w:rsidRDefault="00BC3441" w:rsidP="00BC3441">
      <w:pPr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C3441" w14:paraId="695694D2" w14:textId="77777777" w:rsidTr="00BC34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C4F33" w14:textId="77777777" w:rsidR="00BC3441" w:rsidRDefault="00BC3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743F2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bookmarkStart w:id="4" w:name="z67"/>
            <w:bookmarkEnd w:id="4"/>
            <w:r>
              <w:rPr>
                <w:sz w:val="20"/>
                <w:szCs w:val="20"/>
              </w:rPr>
              <w:t>Приложение 2 к Правилам</w:t>
            </w:r>
            <w:r>
              <w:rPr>
                <w:sz w:val="20"/>
                <w:szCs w:val="20"/>
              </w:rPr>
              <w:br/>
              <w:t>обучения в форме экстерната</w:t>
            </w:r>
            <w:r>
              <w:rPr>
                <w:sz w:val="20"/>
                <w:szCs w:val="20"/>
              </w:rPr>
              <w:br/>
              <w:t>и оказания государственной услуги</w:t>
            </w:r>
            <w:r>
              <w:rPr>
                <w:sz w:val="20"/>
                <w:szCs w:val="20"/>
              </w:rPr>
              <w:br/>
              <w:t>"Выдача разрешения</w:t>
            </w:r>
            <w:r>
              <w:rPr>
                <w:sz w:val="20"/>
                <w:szCs w:val="20"/>
              </w:rPr>
              <w:br/>
              <w:t>на обучение в форме экстерната</w:t>
            </w:r>
            <w:r>
              <w:rPr>
                <w:sz w:val="20"/>
                <w:szCs w:val="20"/>
              </w:rPr>
              <w:br/>
              <w:t>в организациях основного</w:t>
            </w:r>
            <w:r>
              <w:rPr>
                <w:sz w:val="20"/>
                <w:szCs w:val="20"/>
              </w:rPr>
              <w:br/>
              <w:t>среднего, общего</w:t>
            </w:r>
            <w:r>
              <w:rPr>
                <w:sz w:val="20"/>
                <w:szCs w:val="20"/>
              </w:rPr>
              <w:br/>
              <w:t>среднего образования"</w:t>
            </w:r>
          </w:p>
        </w:tc>
      </w:tr>
      <w:tr w:rsidR="00BC3441" w14:paraId="2903CC0C" w14:textId="77777777" w:rsidTr="00BC34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82A82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39E7C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bookmarkStart w:id="5" w:name="z68"/>
            <w:bookmarkEnd w:id="5"/>
            <w:r>
              <w:rPr>
                <w:sz w:val="20"/>
                <w:szCs w:val="20"/>
              </w:rPr>
              <w:t>Форма</w:t>
            </w:r>
          </w:p>
        </w:tc>
      </w:tr>
    </w:tbl>
    <w:p w14:paraId="11B7A966" w14:textId="77777777" w:rsidR="00BC3441" w:rsidRDefault="00BC3441" w:rsidP="00BC3441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Уведомление об отказе в рассмотрении заявления</w:t>
      </w:r>
    </w:p>
    <w:p w14:paraId="4DEA7B01" w14:textId="77777777" w:rsidR="00BC3441" w:rsidRDefault="00BC3441" w:rsidP="00BC3441">
      <w:pPr>
        <w:pStyle w:val="note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Правила дополнены приложением 2 в соответствии с приказом Министра образования и науки РК от 29.05.2020 </w:t>
      </w:r>
      <w:hyperlink r:id="rId59" w:anchor="z3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225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 </w:t>
      </w:r>
      <w:hyperlink r:id="rId60" w:anchor="z3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449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377DC41C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Уведомляется 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(фамилия, имя, отчество (при наличии)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том, что при рассмотрении заявления о выдаче разрешения на обучение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форме экстерната выявлено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(указать наименование отсутствующих или несоответствующих документов)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связи с чем прием заявления о выдаче разрешения на обучение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форме экстерната отказан.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и адрес организации, взявшей на себя ответственность за отказ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рассмотрении заявления)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Регистрационный номер и дата решения об отказе рассмотрении заявления о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выдаче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разрешения на обучение в форме экстерната: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№ ________________________ от "____" ______________________ 20 __ г.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(должность) (инициалы, фамилия)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Электронная цифровая подпись ответственного лица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C3441" w14:paraId="0C89B031" w14:textId="77777777" w:rsidTr="00BC34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92B7A" w14:textId="77777777" w:rsidR="00BC3441" w:rsidRDefault="00BC3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5E833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bookmarkStart w:id="6" w:name="z72"/>
            <w:bookmarkEnd w:id="6"/>
            <w:r>
              <w:rPr>
                <w:sz w:val="20"/>
                <w:szCs w:val="20"/>
              </w:rPr>
              <w:t>Приложение 3 к Правилам</w:t>
            </w:r>
            <w:r>
              <w:rPr>
                <w:sz w:val="20"/>
                <w:szCs w:val="20"/>
              </w:rPr>
              <w:br/>
              <w:t>обучения в форме экстерната и</w:t>
            </w:r>
            <w:r>
              <w:rPr>
                <w:sz w:val="20"/>
                <w:szCs w:val="20"/>
              </w:rPr>
              <w:br/>
              <w:t>оказания государственной услуги</w:t>
            </w:r>
            <w:r>
              <w:rPr>
                <w:sz w:val="20"/>
                <w:szCs w:val="20"/>
              </w:rPr>
              <w:br/>
              <w:t>"Выдача разрешения на</w:t>
            </w:r>
            <w:r>
              <w:rPr>
                <w:sz w:val="20"/>
                <w:szCs w:val="20"/>
              </w:rPr>
              <w:br/>
              <w:t>обучение в форме экстерната в</w:t>
            </w:r>
            <w:r>
              <w:rPr>
                <w:sz w:val="20"/>
                <w:szCs w:val="20"/>
              </w:rPr>
              <w:br/>
              <w:t>организациях основного среднего,</w:t>
            </w:r>
            <w:r>
              <w:rPr>
                <w:sz w:val="20"/>
                <w:szCs w:val="20"/>
              </w:rPr>
              <w:br/>
              <w:t>общего среднего образования"</w:t>
            </w:r>
          </w:p>
        </w:tc>
      </w:tr>
    </w:tbl>
    <w:p w14:paraId="1938FC1A" w14:textId="77777777" w:rsidR="00BC3441" w:rsidRDefault="00BC3441" w:rsidP="00BC3441">
      <w:pPr>
        <w:pStyle w:val="note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Правила дополнены приложением 3 в соответствии с приказом Министра образования и науки РК от 29.05.2020 </w:t>
      </w:r>
      <w:hyperlink r:id="rId61" w:anchor="z3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225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C3441" w14:paraId="6C660E37" w14:textId="77777777" w:rsidTr="00BC34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C430B" w14:textId="77777777" w:rsidR="00BC3441" w:rsidRDefault="00BC3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4CF6B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bookmarkStart w:id="7" w:name="z73"/>
            <w:bookmarkEnd w:id="7"/>
            <w:r>
              <w:rPr>
                <w:sz w:val="20"/>
                <w:szCs w:val="20"/>
              </w:rPr>
              <w:t>Форма</w:t>
            </w:r>
          </w:p>
        </w:tc>
      </w:tr>
    </w:tbl>
    <w:p w14:paraId="223C45B9" w14:textId="77777777" w:rsidR="00BC3441" w:rsidRDefault="00BC3441" w:rsidP="00BC3441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          Выписка из приказа о разрешении на обучение в форме экстерната в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организациях основного среднего, общего среднего образования</w:t>
      </w:r>
    </w:p>
    <w:p w14:paraId="7D4B99DA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Уникальный номер:___________</w:t>
      </w:r>
    </w:p>
    <w:p w14:paraId="585A439E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Дата и время получения:___________</w:t>
      </w:r>
    </w:p>
    <w:p w14:paraId="19E0F551" w14:textId="77777777" w:rsidR="00BC3441" w:rsidRDefault="00BC3441" w:rsidP="00BC3441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                ________________________________________________________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            (наименование местного исполнительного органа)</w:t>
      </w:r>
    </w:p>
    <w:p w14:paraId="662FF3FF" w14:textId="77777777" w:rsidR="00BC3441" w:rsidRDefault="00BC3441" w:rsidP="00BC3441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b/>
          <w:bCs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                                  ВЫПИСКА</w:t>
      </w:r>
    </w:p>
    <w:p w14:paraId="58B07A17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из приказа о разрешении на обучение в форме экстерната в организациях основного среднего, общего среднего образования</w:t>
      </w:r>
    </w:p>
    <w:p w14:paraId="0548B93F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Гражданин (-ка): 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(Ф.И.О. (при его наличии) услугополучателя, индивидуальный идентификационный номер)</w:t>
      </w:r>
    </w:p>
    <w:p w14:paraId="51F76726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Дата обращения:_____________________</w:t>
      </w:r>
    </w:p>
    <w:p w14:paraId="1B3CFEAA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Выписка из приказа о разрешении на обучение в форме экстерната в организациях основного среднего, общего среднего образования на основании приказа №___________ от __________ _____ года.</w:t>
      </w:r>
    </w:p>
    <w:p w14:paraId="0E027BC7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(должность, Ф.И.О. (при его наличии) ответственного лица)</w:t>
      </w:r>
    </w:p>
    <w:p w14:paraId="105347BB" w14:textId="77777777" w:rsidR="00BC3441" w:rsidRDefault="00BC3441" w:rsidP="00BC344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Электронная цифровая подпись ответственного лица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C3441" w14:paraId="25D16EC0" w14:textId="77777777" w:rsidTr="00BC34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37A84" w14:textId="77777777" w:rsidR="00BC3441" w:rsidRDefault="00BC3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012E3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bookmarkStart w:id="8" w:name="z85"/>
            <w:bookmarkEnd w:id="8"/>
            <w:r>
              <w:rPr>
                <w:sz w:val="20"/>
                <w:szCs w:val="20"/>
              </w:rPr>
              <w:t>Приложение 4 к Правилам</w:t>
            </w:r>
            <w:r>
              <w:rPr>
                <w:sz w:val="20"/>
                <w:szCs w:val="20"/>
              </w:rPr>
              <w:br/>
              <w:t>обучения в форме экстерната и</w:t>
            </w:r>
            <w:r>
              <w:rPr>
                <w:sz w:val="20"/>
                <w:szCs w:val="20"/>
              </w:rPr>
              <w:br/>
              <w:t>оказания государственной</w:t>
            </w:r>
            <w:r>
              <w:rPr>
                <w:sz w:val="20"/>
                <w:szCs w:val="20"/>
              </w:rPr>
              <w:br/>
              <w:t>услуги "Выдача разрешения на</w:t>
            </w:r>
            <w:r>
              <w:rPr>
                <w:sz w:val="20"/>
                <w:szCs w:val="20"/>
              </w:rPr>
              <w:br/>
              <w:t>обучение в форме экстерната в</w:t>
            </w:r>
            <w:r>
              <w:rPr>
                <w:sz w:val="20"/>
                <w:szCs w:val="20"/>
              </w:rPr>
              <w:br/>
              <w:t>организациях основного</w:t>
            </w:r>
            <w:r>
              <w:rPr>
                <w:sz w:val="20"/>
                <w:szCs w:val="20"/>
              </w:rPr>
              <w:br/>
              <w:t>среднего, общего среднего</w:t>
            </w:r>
            <w:r>
              <w:rPr>
                <w:sz w:val="20"/>
                <w:szCs w:val="20"/>
              </w:rPr>
              <w:br/>
              <w:t>образования"</w:t>
            </w:r>
          </w:p>
        </w:tc>
      </w:tr>
      <w:tr w:rsidR="00BC3441" w14:paraId="68AE26A2" w14:textId="77777777" w:rsidTr="00BC34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27EE2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A9AB8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bookmarkStart w:id="9" w:name="z95"/>
            <w:bookmarkEnd w:id="9"/>
            <w:r>
              <w:rPr>
                <w:sz w:val="20"/>
                <w:szCs w:val="20"/>
              </w:rPr>
              <w:t>Форма</w:t>
            </w:r>
          </w:p>
        </w:tc>
      </w:tr>
      <w:tr w:rsidR="00BC3441" w14:paraId="36D0756D" w14:textId="77777777" w:rsidTr="00BC34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D11FA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7B110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Кому: Руководителю</w:t>
            </w:r>
            <w:r>
              <w:rPr>
                <w:sz w:val="20"/>
                <w:szCs w:val="20"/>
              </w:rPr>
              <w:br/>
              <w:t>_________________________</w:t>
            </w:r>
            <w:r>
              <w:rPr>
                <w:sz w:val="20"/>
                <w:szCs w:val="20"/>
              </w:rPr>
              <w:br/>
              <w:t>Наименование местного</w:t>
            </w:r>
            <w:r>
              <w:rPr>
                <w:sz w:val="20"/>
                <w:szCs w:val="20"/>
              </w:rPr>
              <w:br/>
              <w:t>исполнительного органа</w:t>
            </w:r>
            <w:r>
              <w:rPr>
                <w:sz w:val="20"/>
                <w:szCs w:val="20"/>
              </w:rPr>
              <w:br/>
              <w:t>от: ________________________</w:t>
            </w:r>
            <w:r>
              <w:rPr>
                <w:sz w:val="20"/>
                <w:szCs w:val="20"/>
              </w:rPr>
              <w:br/>
              <w:t>Ф.И.О. (при его наличии)</w:t>
            </w:r>
            <w:r>
              <w:rPr>
                <w:sz w:val="20"/>
                <w:szCs w:val="20"/>
              </w:rPr>
              <w:br/>
              <w:t>полностью индивидуальный</w:t>
            </w:r>
            <w:r>
              <w:rPr>
                <w:sz w:val="20"/>
                <w:szCs w:val="20"/>
              </w:rPr>
              <w:br/>
              <w:t>идентификационный номер</w:t>
            </w:r>
          </w:p>
        </w:tc>
      </w:tr>
      <w:tr w:rsidR="00BC3441" w14:paraId="195E5415" w14:textId="77777777" w:rsidTr="00BC34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59C6E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F0CE5" w14:textId="77777777" w:rsidR="00BC3441" w:rsidRDefault="00BC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</w:tr>
    </w:tbl>
    <w:p w14:paraId="52CC6785" w14:textId="77777777" w:rsidR="00BC3441" w:rsidRDefault="00BC3441" w:rsidP="00BC3441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Заявление на обучение в форме экстерната</w:t>
      </w:r>
    </w:p>
    <w:p w14:paraId="06AC4B83" w14:textId="77777777" w:rsidR="00BC3441" w:rsidRDefault="00BC3441" w:rsidP="00BC3441">
      <w:pPr>
        <w:pStyle w:val="note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Правила дополнены приложением 4 в соответствии с приказом Министра образования и науки РК от 29.05.2020 </w:t>
      </w:r>
      <w:hyperlink r:id="rId62" w:anchor="z3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225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07.08.2023 </w:t>
      </w:r>
      <w:hyperlink r:id="rId63" w:anchor="z8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248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1AD98D2D" w14:textId="77777777" w:rsidR="00BC3441" w:rsidRDefault="00BC3441" w:rsidP="00BC344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Прошу выдать разрешение на обучение в форме экстерната в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(указать наименование организации образования, класс обучения) в соответствии с подпунктом 24-4) </w:t>
      </w:r>
      <w:hyperlink r:id="rId64" w:anchor="z7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пункта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6, подпунктом 25-7 пункта 3 Закона Республики Казахстан "Об образовании", а также с </w:t>
      </w:r>
      <w:hyperlink r:id="rId65" w:anchor="z4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20 Закона Республики Казахстан "О государственных услугах" на ученика: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Ф. И. О. (при его наличии) ученика, дата рождения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Согласен(а) на использования сведений, составляющих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охраняемую </w:t>
      </w:r>
      <w:hyperlink r:id="rId66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 "О персональных данных и их защите" тайну, содержащихся в информационных системах.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"___" ____________ 20__года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Электронная цифровая подпись услугополучателя</w:t>
      </w:r>
    </w:p>
    <w:p w14:paraId="15C9FCCC" w14:textId="77777777" w:rsidR="00D4197E" w:rsidRPr="00BC3441" w:rsidRDefault="00D4197E" w:rsidP="00BC3441"/>
    <w:sectPr w:rsidR="00D4197E" w:rsidRPr="00BC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C18"/>
    <w:multiLevelType w:val="multilevel"/>
    <w:tmpl w:val="B8BC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80B07"/>
    <w:multiLevelType w:val="multilevel"/>
    <w:tmpl w:val="800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497289">
    <w:abstractNumId w:val="1"/>
  </w:num>
  <w:num w:numId="2" w16cid:durableId="75393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26"/>
    <w:rsid w:val="00161756"/>
    <w:rsid w:val="00BC3441"/>
    <w:rsid w:val="00D4197E"/>
    <w:rsid w:val="00F3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DCDD7-B2E9-4924-942D-38FDEB7D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756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status">
    <w:name w:val="status"/>
    <w:basedOn w:val="a0"/>
    <w:rsid w:val="00161756"/>
  </w:style>
  <w:style w:type="paragraph" w:styleId="a3">
    <w:name w:val="Normal (Web)"/>
    <w:basedOn w:val="a"/>
    <w:uiPriority w:val="99"/>
    <w:semiHidden/>
    <w:unhideWhenUsed/>
    <w:rsid w:val="0016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customStyle="1" w:styleId="selected">
    <w:name w:val="selected"/>
    <w:basedOn w:val="a"/>
    <w:rsid w:val="0016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161756"/>
    <w:rPr>
      <w:color w:val="0000FF"/>
      <w:u w:val="single"/>
    </w:rPr>
  </w:style>
  <w:style w:type="paragraph" w:customStyle="1" w:styleId="inmobilehidden">
    <w:name w:val="in_mobile_hidden"/>
    <w:basedOn w:val="a"/>
    <w:rsid w:val="0016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customStyle="1" w:styleId="note">
    <w:name w:val="note"/>
    <w:basedOn w:val="a"/>
    <w:rsid w:val="0016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note1">
    <w:name w:val="note1"/>
    <w:basedOn w:val="a0"/>
    <w:rsid w:val="00161756"/>
  </w:style>
  <w:style w:type="character" w:customStyle="1" w:styleId="30">
    <w:name w:val="Заголовок 3 Знак"/>
    <w:basedOn w:val="a0"/>
    <w:link w:val="3"/>
    <w:uiPriority w:val="9"/>
    <w:semiHidden/>
    <w:rsid w:val="00BC34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V2200029031" TargetMode="External"/><Relationship Id="rId21" Type="http://schemas.openxmlformats.org/officeDocument/2006/relationships/hyperlink" Target="https://adilet.zan.kz/rus/docs/V2100022744" TargetMode="External"/><Relationship Id="rId34" Type="http://schemas.openxmlformats.org/officeDocument/2006/relationships/hyperlink" Target="https://adilet.zan.kz/rus/docs/V1900019334" TargetMode="External"/><Relationship Id="rId42" Type="http://schemas.openxmlformats.org/officeDocument/2006/relationships/hyperlink" Target="https://adilet.zan.kz/rus/docs/V1600013110" TargetMode="External"/><Relationship Id="rId47" Type="http://schemas.openxmlformats.org/officeDocument/2006/relationships/hyperlink" Target="https://adilet.zan.kz/rus/docs/Z1300000088" TargetMode="External"/><Relationship Id="rId50" Type="http://schemas.openxmlformats.org/officeDocument/2006/relationships/hyperlink" Target="https://adilet.zan.kz/rus/docs/V2200030479" TargetMode="External"/><Relationship Id="rId55" Type="http://schemas.openxmlformats.org/officeDocument/2006/relationships/hyperlink" Target="https://adilet.zan.kz/rus/docs/V2000020777" TargetMode="External"/><Relationship Id="rId63" Type="http://schemas.openxmlformats.org/officeDocument/2006/relationships/hyperlink" Target="https://adilet.zan.kz/rus/docs/V2300033271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adilet.zan.kz/rus/docs/V1600013110/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000020777" TargetMode="External"/><Relationship Id="rId29" Type="http://schemas.openxmlformats.org/officeDocument/2006/relationships/hyperlink" Target="https://adilet.zan.kz/rus/docs/V1600013110" TargetMode="External"/><Relationship Id="rId11" Type="http://schemas.openxmlformats.org/officeDocument/2006/relationships/hyperlink" Target="https://adilet.zan.kz/rus/docs/V2000020777" TargetMode="External"/><Relationship Id="rId24" Type="http://schemas.openxmlformats.org/officeDocument/2006/relationships/hyperlink" Target="https://adilet.zan.kz/rus/docs/V2300033271" TargetMode="External"/><Relationship Id="rId32" Type="http://schemas.openxmlformats.org/officeDocument/2006/relationships/hyperlink" Target="https://adilet.zan.kz/rus/docs/V1900019334" TargetMode="External"/><Relationship Id="rId37" Type="http://schemas.openxmlformats.org/officeDocument/2006/relationships/hyperlink" Target="https://adilet.zan.kz/rus/docs/V1500010348" TargetMode="External"/><Relationship Id="rId40" Type="http://schemas.openxmlformats.org/officeDocument/2006/relationships/hyperlink" Target="https://adilet.zan.kz/rus/docs/V1600013110" TargetMode="External"/><Relationship Id="rId45" Type="http://schemas.openxmlformats.org/officeDocument/2006/relationships/hyperlink" Target="https://adilet.zan.kz/rus/docs/K2000000350" TargetMode="External"/><Relationship Id="rId53" Type="http://schemas.openxmlformats.org/officeDocument/2006/relationships/hyperlink" Target="https://adilet.zan.kz/rus/docs/K2000000350" TargetMode="External"/><Relationship Id="rId58" Type="http://schemas.openxmlformats.org/officeDocument/2006/relationships/hyperlink" Target="https://adilet.zan.kz/rus/docs/Z1300000094" TargetMode="External"/><Relationship Id="rId66" Type="http://schemas.openxmlformats.org/officeDocument/2006/relationships/hyperlink" Target="https://adilet.zan.kz/rus/docs/Z1300000094" TargetMode="External"/><Relationship Id="rId5" Type="http://schemas.openxmlformats.org/officeDocument/2006/relationships/hyperlink" Target="https://adilet.zan.kz/rus/docs/V1600013110" TargetMode="External"/><Relationship Id="rId61" Type="http://schemas.openxmlformats.org/officeDocument/2006/relationships/hyperlink" Target="https://adilet.zan.kz/rus/docs/V2000020777" TargetMode="External"/><Relationship Id="rId19" Type="http://schemas.openxmlformats.org/officeDocument/2006/relationships/hyperlink" Target="https://adilet.zan.kz/rus/docs/Z1300000088" TargetMode="External"/><Relationship Id="rId14" Type="http://schemas.openxmlformats.org/officeDocument/2006/relationships/hyperlink" Target="https://adilet.zan.kz/rus/docs/V1600013110" TargetMode="External"/><Relationship Id="rId22" Type="http://schemas.openxmlformats.org/officeDocument/2006/relationships/hyperlink" Target="https://adilet.zan.kz/rus/docs/V1900018896" TargetMode="External"/><Relationship Id="rId27" Type="http://schemas.openxmlformats.org/officeDocument/2006/relationships/hyperlink" Target="https://adilet.zan.kz/rus/docs/V2300033271" TargetMode="External"/><Relationship Id="rId30" Type="http://schemas.openxmlformats.org/officeDocument/2006/relationships/hyperlink" Target="https://adilet.zan.kz/rus/docs/V2200030479" TargetMode="External"/><Relationship Id="rId35" Type="http://schemas.openxmlformats.org/officeDocument/2006/relationships/hyperlink" Target="https://adilet.zan.kz/rus/docs/V1900019334" TargetMode="External"/><Relationship Id="rId43" Type="http://schemas.openxmlformats.org/officeDocument/2006/relationships/hyperlink" Target="https://adilet.zan.kz/rus/docs/V2200030479" TargetMode="External"/><Relationship Id="rId48" Type="http://schemas.openxmlformats.org/officeDocument/2006/relationships/hyperlink" Target="https://adilet.zan.kz/rus/docs/V2000020777" TargetMode="External"/><Relationship Id="rId56" Type="http://schemas.openxmlformats.org/officeDocument/2006/relationships/hyperlink" Target="https://adilet.zan.kz/rus/docs/V2200030479" TargetMode="External"/><Relationship Id="rId64" Type="http://schemas.openxmlformats.org/officeDocument/2006/relationships/hyperlink" Target="https://adilet.zan.kz/rus/docs/Z070000319_" TargetMode="External"/><Relationship Id="rId8" Type="http://schemas.openxmlformats.org/officeDocument/2006/relationships/hyperlink" Target="https://adilet.zan.kz/rus/docs/V1600013110/history" TargetMode="External"/><Relationship Id="rId51" Type="http://schemas.openxmlformats.org/officeDocument/2006/relationships/hyperlink" Target="https://adilet.zan.kz/rus/docs/Z13000000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V1800017506" TargetMode="External"/><Relationship Id="rId25" Type="http://schemas.openxmlformats.org/officeDocument/2006/relationships/hyperlink" Target="https://adilet.zan.kz/rus/docs/V2300033271" TargetMode="External"/><Relationship Id="rId33" Type="http://schemas.openxmlformats.org/officeDocument/2006/relationships/hyperlink" Target="https://adilet.zan.kz/rus/docs/V080005191_" TargetMode="External"/><Relationship Id="rId38" Type="http://schemas.openxmlformats.org/officeDocument/2006/relationships/hyperlink" Target="https://adilet.zan.kz/rus/docs/V2000020777" TargetMode="External"/><Relationship Id="rId46" Type="http://schemas.openxmlformats.org/officeDocument/2006/relationships/hyperlink" Target="https://adilet.zan.kz/rus/docs/V2200030479" TargetMode="External"/><Relationship Id="rId59" Type="http://schemas.openxmlformats.org/officeDocument/2006/relationships/hyperlink" Target="https://adilet.zan.kz/rus/docs/V200002077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dilet.zan.kz/rus/docs/V2300033271" TargetMode="External"/><Relationship Id="rId41" Type="http://schemas.openxmlformats.org/officeDocument/2006/relationships/hyperlink" Target="https://adilet.zan.kz/rus/docs/V2200030479" TargetMode="External"/><Relationship Id="rId54" Type="http://schemas.openxmlformats.org/officeDocument/2006/relationships/hyperlink" Target="https://adilet.zan.kz/rus/docs/V2200030479" TargetMode="External"/><Relationship Id="rId62" Type="http://schemas.openxmlformats.org/officeDocument/2006/relationships/hyperlink" Target="https://adilet.zan.kz/rus/docs/V20000207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origins/V1600013110" TargetMode="External"/><Relationship Id="rId15" Type="http://schemas.openxmlformats.org/officeDocument/2006/relationships/hyperlink" Target="https://adilet.zan.kz/rus/docs/V2000020777" TargetMode="External"/><Relationship Id="rId23" Type="http://schemas.openxmlformats.org/officeDocument/2006/relationships/hyperlink" Target="https://adilet.zan.kz/rus/docs/V2300033271" TargetMode="External"/><Relationship Id="rId28" Type="http://schemas.openxmlformats.org/officeDocument/2006/relationships/hyperlink" Target="https://adilet.zan.kz/rus/docs/V1900019334" TargetMode="External"/><Relationship Id="rId36" Type="http://schemas.openxmlformats.org/officeDocument/2006/relationships/hyperlink" Target="https://adilet.zan.kz/rus/docs/V1900019334" TargetMode="External"/><Relationship Id="rId49" Type="http://schemas.openxmlformats.org/officeDocument/2006/relationships/hyperlink" Target="https://adilet.zan.kz/rus/docs/V2200030479" TargetMode="External"/><Relationship Id="rId57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V1600013110/download" TargetMode="External"/><Relationship Id="rId31" Type="http://schemas.openxmlformats.org/officeDocument/2006/relationships/hyperlink" Target="https://adilet.zan.kz/rus/docs/V2000020777" TargetMode="External"/><Relationship Id="rId44" Type="http://schemas.openxmlformats.org/officeDocument/2006/relationships/hyperlink" Target="https://adilet.zan.kz/rus/docs/K2000000350" TargetMode="External"/><Relationship Id="rId52" Type="http://schemas.openxmlformats.org/officeDocument/2006/relationships/hyperlink" Target="https://adilet.zan.kz/rus/docs/V2200030479" TargetMode="External"/><Relationship Id="rId60" Type="http://schemas.openxmlformats.org/officeDocument/2006/relationships/hyperlink" Target="https://adilet.zan.kz/rus/docs/V2200030479" TargetMode="External"/><Relationship Id="rId65" Type="http://schemas.openxmlformats.org/officeDocument/2006/relationships/hyperlink" Target="https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600013110/links" TargetMode="External"/><Relationship Id="rId13" Type="http://schemas.openxmlformats.org/officeDocument/2006/relationships/hyperlink" Target="https://adilet.zan.kz/rus/docs/V2300033271" TargetMode="External"/><Relationship Id="rId18" Type="http://schemas.openxmlformats.org/officeDocument/2006/relationships/hyperlink" Target="https://adilet.zan.kz/rus/docs/Z070000319_" TargetMode="External"/><Relationship Id="rId39" Type="http://schemas.openxmlformats.org/officeDocument/2006/relationships/hyperlink" Target="https://adilet.zan.kz/rus/docs/V1600013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5498</Words>
  <Characters>31339</Characters>
  <Application>Microsoft Office Word</Application>
  <DocSecurity>0</DocSecurity>
  <Lines>261</Lines>
  <Paragraphs>73</Paragraphs>
  <ScaleCrop>false</ScaleCrop>
  <Company/>
  <LinksUpToDate>false</LinksUpToDate>
  <CharactersWithSpaces>36764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2023-09-21T14:32:00Z</dcterms:created>
  <dcterms:modified xsi:type="dcterms:W3CDTF">2023-09-22T04:24:00Z</dcterms:modified>
</cp:coreProperties>
</file>